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2EAB7" w14:textId="77777777" w:rsidR="003226F2" w:rsidRDefault="003226F2"/>
    <w:p w14:paraId="6873732D" w14:textId="77777777" w:rsidR="0077112D" w:rsidRDefault="0077112D" w:rsidP="002E5654">
      <w:pPr>
        <w:jc w:val="center"/>
        <w:rPr>
          <w:rFonts w:ascii="Arial" w:hAnsi="Arial" w:cs="Arial"/>
          <w:b/>
          <w:sz w:val="28"/>
          <w:szCs w:val="28"/>
        </w:rPr>
      </w:pPr>
    </w:p>
    <w:p w14:paraId="30167990" w14:textId="77777777" w:rsidR="0077112D" w:rsidRDefault="0077112D" w:rsidP="002E5654">
      <w:pPr>
        <w:jc w:val="center"/>
        <w:rPr>
          <w:rFonts w:ascii="Arial" w:hAnsi="Arial" w:cs="Arial"/>
          <w:b/>
          <w:sz w:val="28"/>
          <w:szCs w:val="28"/>
        </w:rPr>
      </w:pPr>
    </w:p>
    <w:p w14:paraId="69425896" w14:textId="77777777" w:rsidR="002E5654" w:rsidRPr="002E5654" w:rsidRDefault="002E5654" w:rsidP="002E5654">
      <w:pPr>
        <w:jc w:val="center"/>
        <w:rPr>
          <w:rFonts w:ascii="Arial" w:hAnsi="Arial" w:cs="Arial"/>
          <w:b/>
          <w:sz w:val="28"/>
          <w:szCs w:val="28"/>
        </w:rPr>
      </w:pPr>
      <w:r w:rsidRPr="002E5654">
        <w:rPr>
          <w:rFonts w:ascii="Arial" w:hAnsi="Arial" w:cs="Arial"/>
          <w:b/>
          <w:sz w:val="28"/>
          <w:szCs w:val="28"/>
        </w:rPr>
        <w:t>CERA for Calhoun County</w:t>
      </w:r>
    </w:p>
    <w:p w14:paraId="314D5313" w14:textId="77777777" w:rsidR="002E5654" w:rsidRPr="002E5654" w:rsidRDefault="002E5654" w:rsidP="002E5654">
      <w:pPr>
        <w:jc w:val="center"/>
        <w:rPr>
          <w:rFonts w:ascii="Arial" w:hAnsi="Arial" w:cs="Arial"/>
          <w:b/>
          <w:sz w:val="28"/>
          <w:szCs w:val="28"/>
        </w:rPr>
      </w:pPr>
      <w:r w:rsidRPr="002E5654">
        <w:rPr>
          <w:rFonts w:ascii="Arial" w:hAnsi="Arial" w:cs="Arial"/>
          <w:b/>
          <w:sz w:val="28"/>
          <w:szCs w:val="28"/>
        </w:rPr>
        <w:t>2021 COVID EMERGENCY RENTAL ASSISTANCE</w:t>
      </w:r>
    </w:p>
    <w:p w14:paraId="7E78DEE8" w14:textId="77777777" w:rsidR="002E5654" w:rsidRPr="002E5654" w:rsidRDefault="002E5654">
      <w:pPr>
        <w:rPr>
          <w:rFonts w:ascii="Arial" w:hAnsi="Arial" w:cs="Arial"/>
        </w:rPr>
      </w:pPr>
    </w:p>
    <w:p w14:paraId="7E0C76C5" w14:textId="77777777" w:rsidR="002E5654" w:rsidRDefault="002E5654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E5654">
        <w:rPr>
          <w:rFonts w:ascii="Arial" w:hAnsi="Arial" w:cs="Arial"/>
          <w:b/>
        </w:rPr>
        <w:t>Calhoun County, MI</w:t>
      </w:r>
      <w:r>
        <w:rPr>
          <w:rFonts w:ascii="Arial" w:hAnsi="Arial" w:cs="Arial"/>
        </w:rPr>
        <w:t xml:space="preserve"> - </w:t>
      </w:r>
      <w:r w:rsidRPr="002E56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Through the Michigan State Housing Development Authority (MSHDA), the C</w:t>
      </w:r>
      <w:r w:rsidR="007711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OVID</w:t>
      </w:r>
      <w:r w:rsidRPr="002E56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Emergency Rental Assistance Program, CERA, is a rental, internet, and utilities assistance program designed to keep tenants housed and relieve rent and utility burdens caused by Covid-19. </w:t>
      </w:r>
    </w:p>
    <w:p w14:paraId="3F355396" w14:textId="77777777" w:rsidR="002E5654" w:rsidRDefault="002E5654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BD46A3F" w14:textId="77777777" w:rsidR="002E5654" w:rsidRDefault="002E5654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E56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program is designed for households earning 80% or less of Area Median Income (</w:t>
      </w:r>
      <w:hyperlink r:id="rId6" w:tgtFrame="_blank" w:history="1">
        <w:r w:rsidRPr="002E5654">
          <w:rPr>
            <w:rFonts w:ascii="Arial" w:eastAsia="Times New Roman" w:hAnsi="Arial" w:cs="Arial"/>
            <w:color w:val="000000" w:themeColor="text1"/>
            <w:sz w:val="22"/>
            <w:szCs w:val="22"/>
          </w:rPr>
          <w:t>AMI</w:t>
        </w:r>
      </w:hyperlink>
      <w:r w:rsidRPr="002E56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) who have experienced a hardship related to Covid-19, like unemployment, reduction in income, or increased household expenses AND who are at risk of homelessness or housing instability due to past due rent or utilities. </w:t>
      </w:r>
    </w:p>
    <w:p w14:paraId="1EFCDB0A" w14:textId="77777777" w:rsidR="002E5654" w:rsidRDefault="002E5654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56BD4B0" w14:textId="77777777" w:rsidR="002E5654" w:rsidRDefault="002E5654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MSHDA launched this this program on March 15, 2021 with $622 million in fund</w:t>
      </w:r>
      <w:r w:rsidR="007711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ing for the State of Michigan. </w:t>
      </w:r>
      <w:r w:rsidRPr="002E56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 Calhoun County, the program is being led in partnership between Summit Pointe, Community Action Agency of South Central Michigan and Neighborhoods, Inc. of Battle Creek. </w:t>
      </w:r>
      <w:r w:rsidR="007711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The CERA program replaces the popular Eviction Diversion Program (EDP) that was launched in July 2020.</w:t>
      </w:r>
    </w:p>
    <w:p w14:paraId="74CB5DC5" w14:textId="77777777" w:rsidR="0077112D" w:rsidRDefault="0077112D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050F011" w14:textId="1D0AB933" w:rsidR="001D76E1" w:rsidRPr="001D76E1" w:rsidRDefault="0077112D" w:rsidP="002E5654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Either landlords or tenants may initiate the CERA application.  Renters who are making 80% of the area mean income or less are eligible.</w:t>
      </w:r>
      <w:r w:rsidR="001D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76E1" w:rsidRPr="001D76E1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Application forms along with Tenant and Landlord required documents list can be found on The Coordinating Council website at: </w:t>
      </w:r>
      <w:hyperlink r:id="rId7" w:history="1">
        <w:r w:rsidR="001D76E1" w:rsidRPr="001D76E1">
          <w:rPr>
            <w:rStyle w:val="Hyperlink"/>
            <w:rFonts w:ascii="Arial" w:eastAsia="Times New Roman" w:hAnsi="Arial" w:cs="Arial"/>
            <w:b/>
            <w:color w:val="auto"/>
            <w:sz w:val="22"/>
            <w:szCs w:val="22"/>
            <w:shd w:val="clear" w:color="auto" w:fill="FFFFFF"/>
          </w:rPr>
          <w:t>http://www.tcccalhoun.org/cera/</w:t>
        </w:r>
      </w:hyperlink>
    </w:p>
    <w:p w14:paraId="68F8D907" w14:textId="77777777" w:rsidR="001D76E1" w:rsidRPr="001D76E1" w:rsidRDefault="001D76E1" w:rsidP="002E565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25BA8EF1" w14:textId="77777777" w:rsidR="002E5654" w:rsidRPr="0077112D" w:rsidRDefault="002E5654" w:rsidP="002E5654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77112D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For assistance, please access the Call Center at 269-966-1538 or the address below.</w:t>
      </w:r>
    </w:p>
    <w:p w14:paraId="010A739E" w14:textId="77777777" w:rsidR="002E5654" w:rsidRPr="0077112D" w:rsidRDefault="002E5654" w:rsidP="002E5654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902337E" w14:textId="77777777" w:rsidR="002E5654" w:rsidRPr="0077112D" w:rsidRDefault="002E5654" w:rsidP="002E5654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77112D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Summit Pointe, 47 North Washington Avenue, Battle Creek, MI 49037</w:t>
      </w:r>
    </w:p>
    <w:p w14:paraId="347E1A01" w14:textId="77777777" w:rsidR="002E5654" w:rsidRPr="002E5654" w:rsidRDefault="002E5654" w:rsidP="002E56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2E5654" w:rsidRPr="002E5654" w:rsidSect="003226F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44C4" w14:textId="77777777" w:rsidR="004D63E7" w:rsidRDefault="004D63E7" w:rsidP="002E5654">
      <w:r>
        <w:separator/>
      </w:r>
    </w:p>
  </w:endnote>
  <w:endnote w:type="continuationSeparator" w:id="0">
    <w:p w14:paraId="5EFCBD28" w14:textId="77777777" w:rsidR="004D63E7" w:rsidRDefault="004D63E7" w:rsidP="002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4B8" w14:textId="77777777" w:rsidR="002E5654" w:rsidRDefault="002E5654">
    <w:pPr>
      <w:pStyle w:val="Footer"/>
    </w:pPr>
    <w:r>
      <w:rPr>
        <w:noProof/>
      </w:rPr>
      <w:drawing>
        <wp:inline distT="0" distB="0" distL="0" distR="0" wp14:anchorId="581AAD79" wp14:editId="127DEECD">
          <wp:extent cx="1234088" cy="520700"/>
          <wp:effectExtent l="0" t="0" r="10795" b="0"/>
          <wp:docPr id="1" name="Picture 1" descr="Macintosh HD:Users:nkdoyal:Desktop:CERA:FLYERS &amp; Logos:Summit Pointe Logo 300ppi RGB 02-09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kdoyal:Desktop:CERA:FLYERS &amp; Logos:Summit Pointe Logo 300ppi RGB 02-09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86" cy="520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12D">
      <w:t xml:space="preserve">   </w:t>
    </w:r>
    <w:r w:rsidR="0077112D">
      <w:rPr>
        <w:noProof/>
      </w:rPr>
      <w:drawing>
        <wp:inline distT="0" distB="0" distL="0" distR="0" wp14:anchorId="043EDAE9" wp14:editId="7A60C51A">
          <wp:extent cx="1054100" cy="618051"/>
          <wp:effectExtent l="0" t="0" r="0" b="0"/>
          <wp:docPr id="2" name="Picture 2" descr="Macintosh HD:Users:nkdoyal:Desktop:CERA:FLYERS &amp; Logos: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kdoyal:Desktop:CERA:FLYERS &amp; Logos: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28" cy="61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12D">
      <w:t xml:space="preserve">  </w:t>
    </w:r>
    <w:r w:rsidR="0077112D">
      <w:rPr>
        <w:noProof/>
      </w:rPr>
      <w:drawing>
        <wp:inline distT="0" distB="0" distL="0" distR="0" wp14:anchorId="6D7679F1" wp14:editId="75310A5C">
          <wp:extent cx="1193800" cy="452595"/>
          <wp:effectExtent l="0" t="0" r="0" b="5080"/>
          <wp:docPr id="3" name="Picture 3" descr="Macintosh HD:Users:nkdoyal:Desktop:CERA:FLYERS &amp; Logo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kdoyal:Desktop:CERA:FLYERS &amp; Logos: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56" cy="45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12D">
      <w:t xml:space="preserve">  </w:t>
    </w:r>
    <w:r w:rsidR="0077112D">
      <w:rPr>
        <w:noProof/>
      </w:rPr>
      <w:drawing>
        <wp:inline distT="0" distB="0" distL="0" distR="0" wp14:anchorId="75675657" wp14:editId="18684F9A">
          <wp:extent cx="1099901" cy="347033"/>
          <wp:effectExtent l="0" t="0" r="0" b="8890"/>
          <wp:docPr id="4" name="Picture 4" descr="Macintosh HD:Users:nkdoyal:Desktop:CERA:FLYERS &amp; Logos: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kdoyal:Desktop:CERA:FLYERS &amp; Logos:download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094" cy="34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12D">
      <w:t xml:space="preserve">   </w:t>
    </w:r>
    <w:r w:rsidR="0077112D">
      <w:rPr>
        <w:noProof/>
      </w:rPr>
      <w:drawing>
        <wp:inline distT="0" distB="0" distL="0" distR="0" wp14:anchorId="74C2947E" wp14:editId="67C7A5E6">
          <wp:extent cx="372537" cy="397647"/>
          <wp:effectExtent l="0" t="0" r="8890" b="8890"/>
          <wp:docPr id="5" name="Picture 5" descr="Macintosh HD:Users:nkdoyal:Desktop:CERA:FLYERS &amp; Logos:downlo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nkdoyal:Desktop:CERA:FLYERS &amp; Logos:download-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00" cy="39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6513" w14:textId="77777777" w:rsidR="004D63E7" w:rsidRDefault="004D63E7" w:rsidP="002E5654">
      <w:r>
        <w:separator/>
      </w:r>
    </w:p>
  </w:footnote>
  <w:footnote w:type="continuationSeparator" w:id="0">
    <w:p w14:paraId="3B5DAA79" w14:textId="77777777" w:rsidR="004D63E7" w:rsidRDefault="004D63E7" w:rsidP="002E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53C7" w14:textId="77777777" w:rsidR="002E5654" w:rsidRDefault="002E5654">
    <w:pPr>
      <w:pStyle w:val="Header"/>
      <w:rPr>
        <w:rFonts w:ascii="Arial" w:hAnsi="Arial"/>
      </w:rPr>
    </w:pPr>
    <w:r>
      <w:rPr>
        <w:rFonts w:ascii="Arial" w:hAnsi="Arial"/>
      </w:rPr>
      <w:t>PRESS RELEASE</w:t>
    </w:r>
  </w:p>
  <w:p w14:paraId="2CFF0449" w14:textId="77777777" w:rsidR="002E5654" w:rsidRPr="002E5654" w:rsidRDefault="002E5654">
    <w:pPr>
      <w:pStyle w:val="Header"/>
      <w:rPr>
        <w:rFonts w:ascii="Arial" w:hAnsi="Arial"/>
      </w:rPr>
    </w:pPr>
    <w:r>
      <w:rPr>
        <w:rFonts w:ascii="Arial" w:hAnsi="Arial"/>
      </w:rPr>
      <w:t>Date:  March 22,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3"/>
    <w:rsid w:val="001D76E1"/>
    <w:rsid w:val="002632E3"/>
    <w:rsid w:val="002E5654"/>
    <w:rsid w:val="003226F2"/>
    <w:rsid w:val="004D63E7"/>
    <w:rsid w:val="007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4C605"/>
  <w14:defaultImageDpi w14:val="300"/>
  <w15:docId w15:val="{D648EE42-4848-4A26-B0CA-1D2D8A7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54"/>
  </w:style>
  <w:style w:type="paragraph" w:styleId="Footer">
    <w:name w:val="footer"/>
    <w:basedOn w:val="Normal"/>
    <w:link w:val="FooterChar"/>
    <w:uiPriority w:val="99"/>
    <w:unhideWhenUsed/>
    <w:rsid w:val="002E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54"/>
  </w:style>
  <w:style w:type="character" w:styleId="Hyperlink">
    <w:name w:val="Hyperlink"/>
    <w:basedOn w:val="DefaultParagraphFont"/>
    <w:uiPriority w:val="99"/>
    <w:unhideWhenUsed/>
    <w:rsid w:val="002E56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cccalhoun.org/c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documents/mshda/MSHDA_IncomeLimits_CERA_2020_719192_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Bohm Theatre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Doyal</dc:creator>
  <cp:keywords/>
  <dc:description/>
  <cp:lastModifiedBy>Nicole A. DuPont</cp:lastModifiedBy>
  <cp:revision>2</cp:revision>
  <dcterms:created xsi:type="dcterms:W3CDTF">2021-03-22T14:43:00Z</dcterms:created>
  <dcterms:modified xsi:type="dcterms:W3CDTF">2021-03-22T14:43:00Z</dcterms:modified>
</cp:coreProperties>
</file>